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558C5DA1" w:rsidR="007B5F75" w:rsidRPr="00C06544" w:rsidRDefault="00B224A0">
      <w:pPr>
        <w:rPr>
          <w:rFonts w:ascii="標楷體" w:eastAsia="標楷體" w:hAnsi="標楷體"/>
        </w:rPr>
      </w:pPr>
      <w:r w:rsidRPr="00C06544">
        <w:rPr>
          <w:rFonts w:ascii="標楷體" w:eastAsia="標楷體" w:hAnsi="標楷體"/>
        </w:rPr>
        <w:t>附件</w:t>
      </w:r>
      <w:r w:rsidR="00C85975">
        <w:rPr>
          <w:rFonts w:ascii="標楷體" w:eastAsia="標楷體" w:hAnsi="標楷體" w:hint="eastAsia"/>
        </w:rPr>
        <w:t>八</w:t>
      </w:r>
    </w:p>
    <w:tbl>
      <w:tblPr>
        <w:tblW w:w="10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5"/>
        <w:gridCol w:w="3915"/>
        <w:gridCol w:w="3643"/>
      </w:tblGrid>
      <w:tr w:rsidR="007B5F75" w:rsidRPr="00083D8E" w14:paraId="516DB076" w14:textId="77777777">
        <w:trPr>
          <w:trHeight w:val="525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3E87" w14:textId="0C405922" w:rsidR="007B5F75" w:rsidRPr="00092AA2" w:rsidRDefault="00F635CC" w:rsidP="00083D8E">
            <w:pPr>
              <w:widowControl/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092AA2"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  <w:t>新竹市華德福實驗學校</w:t>
            </w:r>
            <w:r w:rsidR="007052BB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_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國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小普通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教師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學年度課程計</w:t>
            </w:r>
            <w:r w:rsidRPr="00092AA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>畫表</w:t>
            </w:r>
          </w:p>
        </w:tc>
      </w:tr>
      <w:tr w:rsidR="007B5F75" w14:paraId="2655D959" w14:textId="77777777">
        <w:trPr>
          <w:trHeight w:val="375"/>
          <w:jc w:val="center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7C86" w14:textId="6EE7517C" w:rsidR="007B5F75" w:rsidRDefault="00F635CC" w:rsidP="00083D8E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 xml:space="preserve">: </w:t>
            </w:r>
            <w:r w:rsidR="00B02DC0"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114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22D5" w14:textId="22FD6460" w:rsidR="007B5F75" w:rsidRDefault="00F635CC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課程適用年級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  <w:r w:rsidR="00611B6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 一年級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20C7D" w14:textId="77777777" w:rsidR="007B5F75" w:rsidRDefault="00F635CC">
            <w:pPr>
              <w:widowControl/>
              <w:spacing w:line="276" w:lineRule="auto"/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教師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</w:tr>
      <w:tr w:rsidR="007B5F75" w14:paraId="75FD012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FF2D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學生身心發展狀況</w:t>
            </w:r>
            <w:proofErr w:type="spellEnd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:</w:t>
            </w:r>
          </w:p>
          <w:p w14:paraId="49D37474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1169140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51BDE00E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376D4501" w14:textId="07332FD0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35A0263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A53E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整體教學目標</w:t>
            </w:r>
            <w:proofErr w:type="spellEnd"/>
          </w:p>
          <w:p w14:paraId="2B303CED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6FB670A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07AA26B1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7A29EE19" w14:textId="450C65C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6A0342FA" w14:textId="77777777">
        <w:trPr>
          <w:trHeight w:val="4876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3D56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主</w:t>
            </w:r>
            <w:proofErr w:type="gramStart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課程課程</w:t>
            </w:r>
            <w:proofErr w:type="gramEnd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內容規劃</w:t>
            </w:r>
          </w:p>
          <w:tbl>
            <w:tblPr>
              <w:tblW w:w="1039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96"/>
              <w:gridCol w:w="5197"/>
            </w:tblGrid>
            <w:tr w:rsidR="007B5F75" w14:paraId="557FB588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8E3E8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(以下自行填寫科目)</w:t>
                  </w: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BC290E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課程目標及內容摘要說明</w:t>
                  </w:r>
                </w:p>
              </w:tc>
            </w:tr>
            <w:tr w:rsidR="007B5F75" w14:paraId="0CE0CE2A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640C2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23324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40AC277F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51CBD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04F15D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0896DD30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3FB25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68346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251BB2F8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4841E62C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311F65B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6781402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7274A6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661957D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02F714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F1DD6C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8086DE8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60B1BE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DF86799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44580C7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EB03C3A" w14:textId="0DAB00A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7B5F75" w14:paraId="6C37A196" w14:textId="77777777">
        <w:trPr>
          <w:trHeight w:val="2017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94AC7E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2D5CB8" w14:textId="7B7F8550" w:rsidR="007B5F75" w:rsidRDefault="00F635CC" w:rsidP="007069A2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秋季主課程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65010F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E3A038" w14:textId="75104CB2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8639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63019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412BE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E880C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F61E9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7992798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4CAEFF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4F70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64A9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CAA9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E9A6F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B652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A1CE901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90BA9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53824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B8E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5ED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2527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6D2B2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D852417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23BEE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05F813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EC87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0E6B0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2D139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7560B5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D968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24FCFCB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C67F37" w14:textId="008BCF78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0B3A60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CB1C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1A4A69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A5907B" w14:textId="6CD7DB35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4C61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AD07C89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E3997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83CB6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1E8E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34F8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1F6E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D45B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5087E029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467EEC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7FCD7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3FA551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9F9E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78FE54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C5DD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77C0D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AF5871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CE0AED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9FFB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86A45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5A7F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C945C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87C4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D0F02CC" w14:textId="296A3846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  <w:r>
              <w:rPr>
                <w:rFonts w:ascii="Times New Roman" w:eastAsia="標楷體" w:hAnsi="Times New Roman"/>
                <w:kern w:val="0"/>
                <w:sz w:val="22"/>
                <w:lang w:eastAsia="en-US"/>
              </w:rPr>
              <w:t xml:space="preserve"> </w:t>
            </w:r>
          </w:p>
          <w:p w14:paraId="6AFD9125" w14:textId="3AB84DFB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4B945C18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1451D302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EF64EA1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B24FA" w14:textId="57268979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冬季主課程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5EB5FE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335F17" w14:textId="58ACC96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D3BEB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481F4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E5252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D06AF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A47F5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8ACA98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FFC22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C7F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9EC75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5277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F3EF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E079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F4778FD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0589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845E3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1E71D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0329F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96EAE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2FB53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6AE1070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F9475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D33C99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C9D45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E4CF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081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8B6391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B9243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B0F5376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B99213" w14:textId="4AF37296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25A0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8247D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0AD59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5B15CA5" w14:textId="436DA87A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3C0E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09192BAE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01C30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A423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E4BAA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D9505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EBF1D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AAD0C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93E1D5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AD789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F7420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C908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30AB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B22245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DA35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35EDC81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F90D7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13866D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6C36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3AD9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36A1B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2E7B8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9D4B4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93E33A7" w14:textId="22189E70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2582F6B2" w14:textId="2C3ED37F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014477E5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133225CC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5071FF" w14:textId="71D276D8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春季主課程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2D1AB93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E0B4CA" w14:textId="1B928755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846D4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60B9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2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B077A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3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EB884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4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D8E01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5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38A28CD1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3F3B8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5DC9D9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97609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118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E5C3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8273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15085D76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0110F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F54BF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703A5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7A0B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12FC1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5E3A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F567862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F641E5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E4AD9B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8F0E2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1E013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21BD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66FB08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D389B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881AADF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553812" w14:textId="151F65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54D6A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6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C269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7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20C80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A72463" w14:textId="527B1979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9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2BD471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10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7B9F9C0A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85133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3EF58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E20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FE6A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35338C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B5CDA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CCDFC9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322F0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441D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197EF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27934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5749FF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29DD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3905A80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605BF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CB4D9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FBF03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AF3D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A8C5E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1BE4B5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5C7F6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3ECB04C" w14:textId="159DD5B8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  <w:r>
              <w:rPr>
                <w:rFonts w:ascii="Times New Roman" w:eastAsia="標楷體" w:hAnsi="Times New Roman"/>
                <w:kern w:val="0"/>
                <w:sz w:val="22"/>
              </w:rPr>
              <w:t xml:space="preserve"> </w:t>
            </w:r>
          </w:p>
          <w:p w14:paraId="631CB4E1" w14:textId="5F540F0D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36D25478" w14:textId="3DFF44E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05032C6F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2152A8D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343E9B" w14:textId="7E9F337D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夏季主課程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3AE9C8D2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23DC20" w14:textId="728C449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0B54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F7562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B135E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E35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0646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7A16E4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C9F99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79769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6688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A5B4D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16E7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ADCD1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20839C8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076D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AC79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CFBA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2D867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8D10D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CB36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00B377D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9D934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827308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7CA3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9649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7DDB0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4985A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99EC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3BE28EC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5C975D" w14:textId="1CD46F41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27CCC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E81A8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4F83D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0581A92C" w14:textId="584BE4FB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43BD33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C8B42F5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34E629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E999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0843B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1AFD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582BE2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C58BA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2D109926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94A1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F7EB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164BE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A0E3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B1452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6C0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4D11EB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D024B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C1C64A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4D558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D6B1D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71A63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F01E0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17E0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374A054" w14:textId="77777777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</w:tc>
      </w:tr>
    </w:tbl>
    <w:p w14:paraId="2D3EE6FD" w14:textId="77777777" w:rsidR="007B5F75" w:rsidRDefault="007B5F75" w:rsidP="00083D8E"/>
    <w:sectPr w:rsidR="007B5F75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0EFD6" w14:textId="77777777" w:rsidR="004E2204" w:rsidRDefault="004E2204">
      <w:r>
        <w:separator/>
      </w:r>
    </w:p>
  </w:endnote>
  <w:endnote w:type="continuationSeparator" w:id="0">
    <w:p w14:paraId="7D2896C7" w14:textId="77777777" w:rsidR="004E2204" w:rsidRDefault="004E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536B" w14:textId="77777777" w:rsidR="004E2204" w:rsidRDefault="004E2204">
      <w:r>
        <w:rPr>
          <w:color w:val="000000"/>
        </w:rPr>
        <w:separator/>
      </w:r>
    </w:p>
  </w:footnote>
  <w:footnote w:type="continuationSeparator" w:id="0">
    <w:p w14:paraId="4F99CEC4" w14:textId="77777777" w:rsidR="004E2204" w:rsidRDefault="004E2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83D8E"/>
    <w:rsid w:val="00092AA2"/>
    <w:rsid w:val="000E67E3"/>
    <w:rsid w:val="00251680"/>
    <w:rsid w:val="003160B4"/>
    <w:rsid w:val="004E2204"/>
    <w:rsid w:val="0052214B"/>
    <w:rsid w:val="00611B68"/>
    <w:rsid w:val="007052BB"/>
    <w:rsid w:val="007069A2"/>
    <w:rsid w:val="007B5F75"/>
    <w:rsid w:val="00811CBC"/>
    <w:rsid w:val="009A7B0B"/>
    <w:rsid w:val="00B02DC0"/>
    <w:rsid w:val="00B0320C"/>
    <w:rsid w:val="00B224A0"/>
    <w:rsid w:val="00C06544"/>
    <w:rsid w:val="00C85975"/>
    <w:rsid w:val="00D850A1"/>
    <w:rsid w:val="00DC209C"/>
    <w:rsid w:val="00F635CC"/>
    <w:rsid w:val="00FB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2024-03-21T08:00:00Z</dcterms:created>
  <dcterms:modified xsi:type="dcterms:W3CDTF">2025-04-16T03:41:00Z</dcterms:modified>
</cp:coreProperties>
</file>